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color w:val="000000"/>
          <w:rtl w:val="0"/>
        </w:rPr>
        <w:t xml:space="preserve">ECS795P</w:t>
      </w:r>
      <w:r w:rsidDel="00000000" w:rsidR="00000000" w:rsidRPr="00000000">
        <w:rPr>
          <w:rtl w:val="0"/>
        </w:rPr>
        <w:t xml:space="preserve"> Deep Learning and Computer Vision, 2024</w:t>
      </w:r>
    </w:p>
    <w:p w:rsidR="00000000" w:rsidDel="00000000" w:rsidP="00000000" w:rsidRDefault="00000000" w:rsidRPr="00000000" w14:paraId="00000002">
      <w:pPr>
        <w:pStyle w:val="Subtitle"/>
        <w:rPr>
          <w:b w:val="1"/>
          <w:i w:val="0"/>
          <w:color w:val="ff0000"/>
          <w:sz w:val="30"/>
          <w:szCs w:val="30"/>
        </w:rPr>
      </w:pPr>
      <w:r w:rsidDel="00000000" w:rsidR="00000000" w:rsidRPr="00000000">
        <w:rPr>
          <w:b w:val="1"/>
          <w:i w:val="0"/>
          <w:color w:val="ff0000"/>
          <w:sz w:val="30"/>
          <w:szCs w:val="30"/>
          <w:rtl w:val="0"/>
        </w:rPr>
        <w:t xml:space="preserve">Coursework 1: </w:t>
      </w:r>
      <w:r w:rsidDel="00000000" w:rsidR="00000000" w:rsidRPr="00000000">
        <w:rPr>
          <w:rFonts w:ascii="Arial" w:cs="Arial" w:eastAsia="Arial" w:hAnsi="Arial"/>
          <w:b w:val="1"/>
          <w:i w:val="0"/>
          <w:color w:val="ff0000"/>
          <w:rtl w:val="0"/>
        </w:rPr>
        <w:t xml:space="preserve">Building a Transformer from 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>
          <w:b w:val="1"/>
          <w:i w:val="0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The calculation formula for self-attention is as follows. Assuming the input X has dimensions [768, 6], and </w:t>
      </w:r>
      <m:oMath>
        <m:sSup>
          <m:sSupPr>
            <m:ctrlPr>
              <w:rPr/>
            </m:ctrlPr>
          </m:sSupPr>
          <m:e>
            <m:r>
              <w:rPr/>
              <m:t xml:space="preserve">W</m:t>
            </m:r>
          </m:e>
          <m:sup>
            <m:r>
              <w:rPr/>
              <m:t xml:space="preserve">Q</m:t>
            </m:r>
          </m:sup>
        </m:sSup>
      </m:oMath>
      <w:r w:rsidDel="00000000" w:rsidR="00000000" w:rsidRPr="00000000">
        <w:rPr>
          <w:rtl w:val="0"/>
        </w:rPr>
        <w:t xml:space="preserve">, </w:t>
      </w:r>
      <m:oMath>
        <m:sSup>
          <m:sSupPr>
            <m:ctrlPr>
              <w:rPr/>
            </m:ctrlPr>
          </m:sSupPr>
          <m:e>
            <m:r>
              <w:rPr/>
              <m:t xml:space="preserve">W</m:t>
            </m:r>
          </m:e>
          <m:sup>
            <m:r>
              <w:rPr/>
              <m:t xml:space="preserve">K</m:t>
            </m:r>
          </m:sup>
        </m:sSup>
      </m:oMath>
      <w:r w:rsidDel="00000000" w:rsidR="00000000" w:rsidRPr="00000000">
        <w:rPr>
          <w:rtl w:val="0"/>
        </w:rPr>
        <w:t xml:space="preserve"> and </w:t>
      </w:r>
      <m:oMath>
        <m:sSup>
          <m:sSupPr>
            <m:ctrlPr>
              <w:rPr/>
            </m:ctrlPr>
          </m:sSupPr>
          <m:e>
            <m:r>
              <w:rPr/>
              <m:t xml:space="preserve">W</m:t>
            </m:r>
          </m:e>
          <m:sup>
            <m:r>
              <w:rPr/>
              <m:t xml:space="preserve">V</m:t>
            </m:r>
          </m:sup>
        </m:sSup>
      </m:oMath>
      <w:r w:rsidDel="00000000" w:rsidR="00000000" w:rsidRPr="00000000">
        <w:rPr>
          <w:rtl w:val="0"/>
        </w:rPr>
        <w:t xml:space="preserve"> all have dimensions [768, 768], calculate the dimensions of K, Q, V, and the output of Attention(Q, K, V).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(10% of CW1)  </w:t>
      </w:r>
      <w:r w:rsidDel="00000000" w:rsidR="00000000" w:rsidRPr="00000000">
        <w:rPr>
          <w:color w:val="00000a"/>
        </w:rPr>
        <w:drawing>
          <wp:inline distB="114300" distT="114300" distL="114300" distR="114300">
            <wp:extent cx="2934653" cy="12011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4653" cy="1201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line="276" w:lineRule="auto"/>
        <w:ind w:left="420" w:hanging="420"/>
        <w:rPr/>
      </w:pPr>
      <w:r w:rsidDel="00000000" w:rsidR="00000000" w:rsidRPr="00000000">
        <w:rPr>
          <w:rtl w:val="0"/>
        </w:rPr>
        <w:t xml:space="preserve">1) How is the self-attention mechanism implemented?</w:t>
      </w:r>
    </w:p>
    <w:p w:rsidR="00000000" w:rsidDel="00000000" w:rsidP="00000000" w:rsidRDefault="00000000" w:rsidRPr="00000000" w14:paraId="00000008">
      <w:pPr>
        <w:spacing w:after="240" w:line="276" w:lineRule="auto"/>
        <w:ind w:left="420" w:firstLine="0"/>
        <w:rPr>
          <w:rFonts w:ascii="Arial" w:cs="Arial" w:eastAsia="Arial" w:hAnsi="Arial"/>
          <w:color w:val="0f0f0f"/>
        </w:rPr>
      </w:pPr>
      <w:r w:rsidDel="00000000" w:rsidR="00000000" w:rsidRPr="00000000">
        <w:rPr>
          <w:rtl w:val="0"/>
        </w:rPr>
        <w:t xml:space="preserve">2) What are the primary applications of self-attention</w:t>
      </w:r>
      <w:r w:rsidDel="00000000" w:rsidR="00000000" w:rsidRPr="00000000">
        <w:rPr>
          <w:rFonts w:ascii="Arial" w:cs="Arial" w:eastAsia="Arial" w:hAnsi="Arial"/>
          <w:color w:val="0f0f0f"/>
          <w:rtl w:val="0"/>
        </w:rPr>
        <w:t xml:space="preserve">? (mention 3 points)</w:t>
      </w:r>
    </w:p>
    <w:p w:rsidR="00000000" w:rsidDel="00000000" w:rsidP="00000000" w:rsidRDefault="00000000" w:rsidRPr="00000000" w14:paraId="00000009">
      <w:pPr>
        <w:spacing w:after="240" w:line="276" w:lineRule="auto"/>
        <w:ind w:left="42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  <w:t xml:space="preserve">3) What advantages does transformer have compared to CNN?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(10% of CW1)  </w:t>
      </w:r>
    </w:p>
    <w:p w:rsidR="00000000" w:rsidDel="00000000" w:rsidP="00000000" w:rsidRDefault="00000000" w:rsidRPr="00000000" w14:paraId="0000000A">
      <w:pPr>
        <w:spacing w:after="240" w:line="276" w:lineRule="auto"/>
        <w:ind w:left="42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="276" w:lineRule="auto"/>
        <w:ind w:left="420" w:hanging="420"/>
        <w:rPr>
          <w:rFonts w:ascii="Arial" w:cs="Arial" w:eastAsia="Arial" w:hAnsi="Arial"/>
          <w:color w:val="0f0f0f"/>
          <w:u w:val="none"/>
        </w:rPr>
      </w:pPr>
      <w:r w:rsidDel="00000000" w:rsidR="00000000" w:rsidRPr="00000000">
        <w:rPr>
          <w:rtl w:val="0"/>
        </w:rPr>
        <w:t xml:space="preserve">Answer the following questions based on the code: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0" w:right="0" w:firstLine="0"/>
        <w:jc w:val="left"/>
        <w:rPr>
          <w:color w:val="ff0000"/>
        </w:rPr>
      </w:pPr>
      <w:r w:rsidDel="00000000" w:rsidR="00000000" w:rsidRPr="00000000">
        <w:rPr>
          <w:rFonts w:ascii="Arial" w:cs="Arial" w:eastAsia="Arial" w:hAnsi="Arial"/>
          <w:color w:val="0f0f0f"/>
          <w:rtl w:val="0"/>
        </w:rPr>
        <w:t xml:space="preserve">1) </w:t>
      </w:r>
      <w:r w:rsidDel="00000000" w:rsidR="00000000" w:rsidRPr="00000000">
        <w:rPr>
          <w:color w:val="00000a"/>
          <w:rtl w:val="0"/>
        </w:rPr>
        <w:t xml:space="preserve">In the sectio</w:t>
      </w:r>
      <w:r w:rsidDel="00000000" w:rsidR="00000000" w:rsidRPr="00000000">
        <w:rPr>
          <w:rtl w:val="0"/>
        </w:rPr>
        <w:t xml:space="preserve">n “From attention to transformers - Multi-head attention”,</w:t>
      </w:r>
      <w:r w:rsidDel="00000000" w:rsidR="00000000" w:rsidRPr="00000000">
        <w:rPr>
          <w:color w:val="00000a"/>
          <w:rtl w:val="0"/>
        </w:rPr>
        <w:t xml:space="preserve"> what are the shapes of the following variables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i w:val="1"/>
          <w:color w:val="00000a"/>
          <w:rtl w:val="0"/>
        </w:rPr>
        <w:t xml:space="preserve"> tokens, qis_mh, kis_mh, vis_mh, attmat_mh, zis_mh, zis</w:t>
      </w:r>
      <w:r w:rsidDel="00000000" w:rsidR="00000000" w:rsidRPr="00000000">
        <w:rPr>
          <w:color w:val="00000a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tl w:val="0"/>
        </w:rPr>
        <w:t xml:space="preserve"> In the 'Classification' section, plot the curves of classification accuracy and loss as they vary with epochs for three different settings: 10 epochs, 30 epochs, and 50 epochs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color w:val="ff0000"/>
          <w:rtl w:val="0"/>
        </w:rPr>
        <w:t xml:space="preserve"> (10% of CW1)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0" w:right="0" w:firstLine="0"/>
        <w:jc w:val="left"/>
        <w:rPr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0" w:right="0" w:firstLine="0"/>
        <w:jc w:val="left"/>
        <w:rPr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0" w:right="0" w:firstLine="0"/>
        <w:jc w:val="left"/>
        <w:rPr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420" w:right="0" w:firstLine="0"/>
        <w:jc w:val="left"/>
        <w:rPr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01" w:right="155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/>
    </w:lvl>
    <w:lvl w:ilvl="2">
      <w:start w:val="1"/>
      <w:numFmt w:val="lowerRoman"/>
      <w:lvlText w:val="%3."/>
      <w:lvlJc w:val="right"/>
      <w:pPr>
        <w:ind w:left="1260" w:hanging="420"/>
      </w:pPr>
      <w:rPr/>
    </w:lvl>
    <w:lvl w:ilvl="3">
      <w:start w:val="1"/>
      <w:numFmt w:val="decimal"/>
      <w:lvlText w:val="%4."/>
      <w:lvlJc w:val="left"/>
      <w:pPr>
        <w:ind w:left="1680" w:hanging="420"/>
      </w:pPr>
      <w:rPr/>
    </w:lvl>
    <w:lvl w:ilvl="4">
      <w:start w:val="1"/>
      <w:numFmt w:val="lowerLetter"/>
      <w:lvlText w:val="%5)"/>
      <w:lvlJc w:val="left"/>
      <w:pPr>
        <w:ind w:left="2100" w:hanging="420"/>
      </w:pPr>
      <w:rPr/>
    </w:lvl>
    <w:lvl w:ilvl="5">
      <w:start w:val="1"/>
      <w:numFmt w:val="lowerRoman"/>
      <w:lvlText w:val="%6."/>
      <w:lvlJc w:val="right"/>
      <w:pPr>
        <w:ind w:left="2520" w:hanging="420"/>
      </w:pPr>
      <w:rPr/>
    </w:lvl>
    <w:lvl w:ilvl="6">
      <w:start w:val="1"/>
      <w:numFmt w:val="decimal"/>
      <w:lvlText w:val="%7."/>
      <w:lvlJc w:val="left"/>
      <w:pPr>
        <w:ind w:left="2940" w:hanging="420"/>
      </w:pPr>
      <w:rPr/>
    </w:lvl>
    <w:lvl w:ilvl="7">
      <w:start w:val="1"/>
      <w:numFmt w:val="lowerLetter"/>
      <w:lvlText w:val="%8)"/>
      <w:lvlJc w:val="left"/>
      <w:pPr>
        <w:ind w:left="3360" w:hanging="420"/>
      </w:pPr>
      <w:rPr/>
    </w:lvl>
    <w:lvl w:ilvl="8">
      <w:start w:val="1"/>
      <w:numFmt w:val="lowerRoman"/>
      <w:lvlText w:val="%9."/>
      <w:lvlJc w:val="right"/>
      <w:pPr>
        <w:ind w:left="3780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0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jnMHn4T8m2D+M5f+UJZitEssQ==">CgMxLjA4AHIhMU94REFKTWZuS2phcVBxSEJHd0Vram5Lb2gyQ2hBSFdx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